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汉明</w:t>
      </w:r>
      <w:r>
        <w:rPr>
          <w:rFonts w:hint="eastAsia"/>
          <w:sz w:val="40"/>
          <w:szCs w:val="40"/>
        </w:rPr>
        <w:t>9800</w:t>
      </w:r>
      <w:r>
        <w:rPr>
          <w:rFonts w:hint="eastAsia"/>
          <w:sz w:val="40"/>
          <w:szCs w:val="40"/>
          <w:lang w:val="en-US" w:eastAsia="zh-CN"/>
        </w:rPr>
        <w:t>云AC</w:t>
      </w:r>
      <w:r>
        <w:rPr>
          <w:rFonts w:hint="eastAsia"/>
          <w:sz w:val="40"/>
          <w:szCs w:val="40"/>
        </w:rPr>
        <w:t>对接蓝海卓越无线认证平台</w:t>
      </w:r>
    </w:p>
    <w:p>
      <w:pPr>
        <w:pStyle w:val="2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拓扑图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343.2pt;width:280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pStyle w:val="2"/>
        <w:bidi w:val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AC端</w:t>
      </w:r>
    </w:p>
    <w:p>
      <w:pPr>
        <w:pStyle w:val="3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配置portal参数</w:t>
      </w:r>
    </w:p>
    <w:p>
      <w:r>
        <w:rPr>
          <w:rFonts w:hint="eastAsia"/>
        </w:rPr>
        <w:t>登录9800账户，点击系统管理 &gt;</w:t>
      </w:r>
      <w:r>
        <w:t xml:space="preserve"> </w:t>
      </w:r>
      <w:r>
        <w:rPr>
          <w:rFonts w:hint="eastAsia"/>
        </w:rPr>
        <w:t>Portal</w:t>
      </w:r>
      <w:r>
        <w:t xml:space="preserve"> &gt; </w:t>
      </w:r>
      <w:r>
        <w:rPr>
          <w:rFonts w:hint="eastAsia"/>
        </w:rPr>
        <w:t>增加，增加一个portal服务器。</w:t>
      </w:r>
    </w:p>
    <w:p>
      <w:pPr>
        <w:rPr>
          <w:rFonts w:hint="eastAsia"/>
        </w:rPr>
      </w:pPr>
      <w:r>
        <w:rPr>
          <w:rFonts w:hint="eastAsia"/>
        </w:rPr>
        <w:t>填写Porta名称，Portal IP：49.232.165.176，重定向URL：http://49.232.165.176:9090。</w:t>
      </w:r>
    </w:p>
    <w:p>
      <w:r>
        <w:drawing>
          <wp:inline distT="0" distB="0" distL="0" distR="0">
            <wp:extent cx="5274310" cy="18516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配置Radius参数</w:t>
      </w:r>
    </w:p>
    <w:p>
      <w:r>
        <w:rPr>
          <w:rFonts w:hint="eastAsia"/>
        </w:rPr>
        <w:t>点击系统管理</w:t>
      </w:r>
      <w:r>
        <w:t xml:space="preserve"> &gt; Radius &gt; </w:t>
      </w:r>
      <w:r>
        <w:rPr>
          <w:rFonts w:hint="eastAsia"/>
        </w:rPr>
        <w:t>增加，增加一个</w:t>
      </w:r>
      <w:r>
        <w:t>Radius</w:t>
      </w:r>
      <w:r>
        <w:rPr>
          <w:rFonts w:hint="eastAsia"/>
        </w:rPr>
        <w:t>服务器。</w:t>
      </w:r>
    </w:p>
    <w:p>
      <w:pPr>
        <w:rPr>
          <w:rFonts w:hint="eastAsia"/>
        </w:rPr>
      </w:pPr>
      <w:r>
        <w:rPr>
          <w:rFonts w:hint="eastAsia"/>
        </w:rPr>
        <w:t>填写</w:t>
      </w:r>
      <w:r>
        <w:t>Radius名称</w:t>
      </w:r>
      <w:r>
        <w:rPr>
          <w:rFonts w:hint="eastAsia"/>
        </w:rPr>
        <w:t>，</w:t>
      </w:r>
      <w:r>
        <w:t>认证服务器IP</w:t>
      </w:r>
      <w:r>
        <w:rPr>
          <w:rFonts w:hint="eastAsia"/>
        </w:rPr>
        <w:t>：</w:t>
      </w:r>
      <w:r>
        <w:t>49.232.165.176</w:t>
      </w:r>
      <w:r>
        <w:rPr>
          <w:rFonts w:hint="eastAsia"/>
        </w:rPr>
        <w:t>，</w:t>
      </w:r>
      <w:r>
        <w:t>计费服务器IP地址</w:t>
      </w:r>
      <w:r>
        <w:rPr>
          <w:rFonts w:hint="eastAsia"/>
        </w:rPr>
        <w:t>：</w:t>
      </w:r>
      <w:r>
        <w:t>49.232.165.176</w:t>
      </w:r>
      <w:r>
        <w:rPr>
          <w:rFonts w:hint="eastAsia"/>
        </w:rPr>
        <w:t>，</w:t>
      </w:r>
      <w:r>
        <w:t>预共享密钥</w:t>
      </w:r>
      <w:r>
        <w:rPr>
          <w:rFonts w:hint="eastAsia"/>
        </w:rPr>
        <w:t>：</w:t>
      </w:r>
      <w:r>
        <w:t>12345678</w:t>
      </w:r>
      <w:r>
        <w:rPr>
          <w:rFonts w:hint="eastAsia"/>
        </w:rPr>
        <w:t>。其余参数默认。</w:t>
      </w:r>
    </w:p>
    <w:p>
      <w:r>
        <w:drawing>
          <wp:inline distT="0" distB="0" distL="0" distR="0">
            <wp:extent cx="5274310" cy="54692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配置无线服务的portal认证</w:t>
      </w:r>
    </w:p>
    <w:p>
      <w:pPr>
        <w:rPr>
          <w:rFonts w:hint="eastAsia"/>
        </w:rPr>
      </w:pPr>
      <w:r>
        <w:rPr>
          <w:rFonts w:hint="eastAsia"/>
        </w:rPr>
        <w:t>点击网络管理 &gt;</w:t>
      </w:r>
      <w:r>
        <w:t xml:space="preserve"> </w:t>
      </w:r>
      <w:r>
        <w:rPr>
          <w:rFonts w:hint="eastAsia"/>
        </w:rPr>
        <w:t xml:space="preserve">无线服务 </w:t>
      </w:r>
      <w:r>
        <w:t xml:space="preserve">&gt; </w:t>
      </w:r>
      <w:r>
        <w:rPr>
          <w:rFonts w:hint="eastAsia"/>
        </w:rPr>
        <w:t>编辑，</w:t>
      </w:r>
      <w:r>
        <w:t>Portal/ Radius</w:t>
      </w:r>
      <w:r>
        <w:rPr>
          <w:rFonts w:hint="eastAsia"/>
        </w:rPr>
        <w:t>选择自定义，选择刚才创建的</w:t>
      </w:r>
      <w:r>
        <w:t>Portal服务器</w:t>
      </w:r>
      <w:r>
        <w:rPr>
          <w:rFonts w:hint="eastAsia"/>
        </w:rPr>
        <w:t>和Radius服务器，无感知认证启用。</w:t>
      </w:r>
    </w:p>
    <w:p>
      <w:r>
        <w:drawing>
          <wp:inline distT="0" distB="0" distL="0" distR="0">
            <wp:extent cx="5274310" cy="2051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检查portal参数</w:t>
      </w:r>
    </w:p>
    <w:p>
      <w:r>
        <w:rPr>
          <w:rFonts w:hint="eastAsia"/>
        </w:rPr>
        <w:t>进入B</w:t>
      </w:r>
      <w:r>
        <w:t>U</w:t>
      </w:r>
      <w:r>
        <w:rPr>
          <w:rFonts w:hint="eastAsia"/>
        </w:rPr>
        <w:t>，检查Portal</w:t>
      </w:r>
      <w:r>
        <w:t xml:space="preserve"> URL</w:t>
      </w:r>
      <w:r>
        <w:rPr>
          <w:rFonts w:hint="eastAsia"/>
        </w:rPr>
        <w:t>参数定义，</w:t>
      </w:r>
      <w:r>
        <w:t>终端 MAC格式</w:t>
      </w:r>
      <w:r>
        <w:rPr>
          <w:rFonts w:hint="eastAsia"/>
        </w:rPr>
        <w:t>是否为分号隔开</w:t>
      </w:r>
    </w:p>
    <w:p>
      <w:r>
        <w:drawing>
          <wp:inline distT="0" distB="0" distL="0" distR="0">
            <wp:extent cx="5274310" cy="4184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2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认证平台端</w:t>
      </w:r>
    </w:p>
    <w:p>
      <w:pPr>
        <w:pStyle w:val="3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Portal对接配置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进入服务设置--PORTAL对接配置，选择添加</w:t>
      </w:r>
    </w:p>
    <w:p>
      <w:r>
        <w:drawing>
          <wp:inline distT="0" distB="0" distL="114300" distR="114300">
            <wp:extent cx="5269230" cy="1958340"/>
            <wp:effectExtent l="0" t="0" r="381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在添加页面中配置如下：</w:t>
      </w:r>
    </w:p>
    <w:p>
      <w:r>
        <w:drawing>
          <wp:inline distT="0" distB="0" distL="114300" distR="114300">
            <wp:extent cx="4178935" cy="2506980"/>
            <wp:effectExtent l="0" t="0" r="12065" b="762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IP位置：AC的公网IP地址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共享密钥：AC与认证平台认证时的共享密钥，必须保持一致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设备名称：默认即可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厂商：选择“中兴”，即代表使用CMCC 1.0和2.0协议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协议版本号：选择1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认证方式：选择PAP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通讯端口：2000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超时时长：3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说明：AC的地址与认证平台的地址需要能够互访，如果某一方在NAT设备以内，则需要映射对应的2000端口（UDP端口）。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RADIUS配置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进入服务设置--RADIUS对接配置，选择添加</w:t>
      </w:r>
    </w:p>
    <w:p>
      <w:r>
        <w:drawing>
          <wp:inline distT="0" distB="0" distL="114300" distR="114300">
            <wp:extent cx="5266690" cy="2090420"/>
            <wp:effectExtent l="0" t="0" r="635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在添加页面中配置如下：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825240" cy="2300605"/>
            <wp:effectExtent l="0" t="0" r="0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IP位置：AC的公网地址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共享密钥：与AC认证对接所使用的密钥，必须保持一致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COA端口：DM下线端口，通常使用3799，不更改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添加完成后，提交即可。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AC的地址与认证平台的地址需要能够互访，如果某一方在NAT设备以内，则需要映射对应的1812和1813端口（UDP端口）。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蓝海卓越的认证平台默认启用MAC无感知认证，只需要AC上做对应的配置即可，开启时，首次上线的MAC地址格式与MAC无感知认证发送的MAC地址格式必须一致，否则无法实现MAC无感知认证。</w:t>
      </w:r>
    </w:p>
    <w:p>
      <w:pPr>
        <w:pStyle w:val="3"/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添加用户组、建立用户</w:t>
      </w:r>
    </w:p>
    <w:p>
      <w:pPr>
        <w:rPr>
          <w:rFonts w:hint="eastAsia"/>
          <w:b/>
          <w:bCs/>
          <w:i w:val="0"/>
          <w:iCs w:val="0"/>
          <w:sz w:val="24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8"/>
          <w:lang w:val="en-US" w:eastAsia="zh-CN"/>
        </w:rPr>
        <w:t>请参考蓝海卓越认证平台产品手册</w:t>
      </w:r>
    </w:p>
    <w:p>
      <w:pPr>
        <w:rPr>
          <w:rFonts w:hint="eastAsia"/>
          <w:b/>
          <w:bCs/>
          <w:i w:val="0"/>
          <w:iCs w:val="0"/>
          <w:sz w:val="32"/>
          <w:szCs w:val="36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参数对接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为保证两端能正常认证对接，需要确保AC与认证平台之间的PORTAL参数一致，AC重定向后，可以看到参数如下：</w:t>
      </w:r>
    </w:p>
    <w:p>
      <w:pP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</w:pPr>
      <w: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  <w:t>http://49.232.165.176:9090/?</w:t>
      </w:r>
      <w:r>
        <w:rPr>
          <w:rFonts w:hint="default"/>
          <w:b/>
          <w:bCs/>
          <w:i w:val="0"/>
          <w:iCs w:val="0"/>
          <w:color w:val="FF0000"/>
          <w:sz w:val="22"/>
          <w:szCs w:val="24"/>
          <w:lang w:val="en-US" w:eastAsia="zh-CN"/>
        </w:rPr>
        <w:t>wlanacname</w:t>
      </w:r>
      <w: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  <w:t>=000000021.210.00&amp;</w:t>
      </w:r>
      <w:r>
        <w:rPr>
          <w:rFonts w:hint="default"/>
          <w:b/>
          <w:bCs/>
          <w:i w:val="0"/>
          <w:iCs w:val="0"/>
          <w:color w:val="FF0000"/>
          <w:sz w:val="22"/>
          <w:szCs w:val="24"/>
          <w:lang w:val="en-US" w:eastAsia="zh-CN"/>
        </w:rPr>
        <w:t>wlanuserip</w:t>
      </w:r>
      <w: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  <w:t>=10.121.1.62&amp;wlanparameter=e0.cc.f8.a1.50.55&amp;</w:t>
      </w:r>
      <w:r>
        <w:rPr>
          <w:rFonts w:hint="default"/>
          <w:b/>
          <w:bCs/>
          <w:i w:val="0"/>
          <w:iCs w:val="0"/>
          <w:color w:val="FF0000"/>
          <w:sz w:val="22"/>
          <w:szCs w:val="24"/>
          <w:lang w:val="en-US" w:eastAsia="zh-CN"/>
        </w:rPr>
        <w:t>wlanstamac</w:t>
      </w:r>
      <w: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  <w:t>=e0.cc.f8.a1.50.55&amp;wlanapmac=70.65.82.21.bf.a0&amp;</w:t>
      </w:r>
      <w:r>
        <w:rPr>
          <w:rFonts w:hint="default"/>
          <w:b/>
          <w:bCs/>
          <w:i w:val="0"/>
          <w:iCs w:val="0"/>
          <w:color w:val="auto"/>
          <w:sz w:val="22"/>
          <w:szCs w:val="24"/>
          <w:lang w:val="en-US" w:eastAsia="zh-CN"/>
        </w:rPr>
        <w:t>wlanapip</w:t>
      </w:r>
      <w: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  <w:t>=10.121.1.235&amp;vlan=1&amp;</w:t>
      </w:r>
      <w:r>
        <w:rPr>
          <w:rFonts w:hint="default"/>
          <w:b/>
          <w:bCs/>
          <w:i w:val="0"/>
          <w:iCs w:val="0"/>
          <w:color w:val="FF0000"/>
          <w:sz w:val="22"/>
          <w:szCs w:val="24"/>
          <w:lang w:val="en-US" w:eastAsia="zh-CN"/>
        </w:rPr>
        <w:t>wlanacip</w:t>
      </w:r>
      <w: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  <w:t>=121.42.59.159&amp;ssid=%E6%B5%8B%E8%AF%952021115&amp;apname=Howay2000GID&amp;wlanuserfirsturl=http://1.1.1.1</w:t>
      </w:r>
    </w:p>
    <w:p>
      <w:pPr>
        <w:rPr>
          <w:rFonts w:hint="eastAsia"/>
          <w:b/>
          <w:bCs/>
          <w:i w:val="0"/>
          <w:iCs w:val="0"/>
          <w:sz w:val="22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2"/>
          <w:szCs w:val="24"/>
          <w:lang w:val="en-US" w:eastAsia="zh-CN"/>
        </w:rPr>
        <w:t>其中标红的字段为必选项，这些项目</w:t>
      </w:r>
      <w:bookmarkStart w:id="0" w:name="_GoBack"/>
      <w:bookmarkEnd w:id="0"/>
      <w:r>
        <w:rPr>
          <w:rFonts w:hint="eastAsia"/>
          <w:b/>
          <w:bCs/>
          <w:i w:val="0"/>
          <w:iCs w:val="0"/>
          <w:sz w:val="22"/>
          <w:szCs w:val="24"/>
          <w:lang w:val="en-US" w:eastAsia="zh-CN"/>
        </w:rPr>
        <w:t>与认证平台上的参数配置必须名称一致，认证平台上配置方法如下：</w:t>
      </w:r>
    </w:p>
    <w:p>
      <w:pP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2"/>
          <w:szCs w:val="24"/>
          <w:lang w:val="en-US" w:eastAsia="zh-CN"/>
        </w:rPr>
        <w:t>进入系统--认证管理--重定向URL参数配置，在此处修改参数名称与重定向中的参数名称一致即可。</w:t>
      </w:r>
    </w:p>
    <w:p>
      <w:pPr>
        <w:rPr>
          <w:rFonts w:hint="default"/>
          <w:b/>
          <w:bCs/>
          <w:i w:val="0"/>
          <w:iCs w:val="0"/>
          <w:sz w:val="22"/>
          <w:szCs w:val="24"/>
          <w:lang w:val="en-US" w:eastAsia="zh-CN"/>
        </w:rPr>
      </w:pPr>
      <w:r>
        <w:drawing>
          <wp:inline distT="0" distB="0" distL="114300" distR="114300">
            <wp:extent cx="5266690" cy="2482850"/>
            <wp:effectExtent l="0" t="0" r="6350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A23B"/>
    <w:multiLevelType w:val="singleLevel"/>
    <w:tmpl w:val="0C83A23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6136E2E"/>
    <w:multiLevelType w:val="multilevel"/>
    <w:tmpl w:val="56136E2E"/>
    <w:lvl w:ilvl="0" w:tentative="0">
      <w:start w:val="1"/>
      <w:numFmt w:val="chineseCountingThousand"/>
      <w:lvlText w:val="%1、"/>
      <w:lvlJc w:val="righ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40"/>
    <w:rsid w:val="00016FB0"/>
    <w:rsid w:val="00900AC1"/>
    <w:rsid w:val="00E30640"/>
    <w:rsid w:val="00E55643"/>
    <w:rsid w:val="00F11A34"/>
    <w:rsid w:val="03EF090F"/>
    <w:rsid w:val="04853912"/>
    <w:rsid w:val="1EF876A9"/>
    <w:rsid w:val="2E1E00A9"/>
    <w:rsid w:val="2E3D535C"/>
    <w:rsid w:val="335D32AF"/>
    <w:rsid w:val="33671F0D"/>
    <w:rsid w:val="499C3BB7"/>
    <w:rsid w:val="49A847B2"/>
    <w:rsid w:val="5416681D"/>
    <w:rsid w:val="57DB4EFF"/>
    <w:rsid w:val="5CF00FAE"/>
    <w:rsid w:val="5E7D2B1C"/>
    <w:rsid w:val="782F118D"/>
    <w:rsid w:val="7D5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0"/>
    <w:unhideWhenUsed/>
    <w:qFormat/>
    <w:uiPriority w:val="9"/>
    <w:pPr>
      <w:spacing w:before="280" w:after="290" w:line="377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4 字符"/>
    <w:basedOn w:val="6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358</Characters>
  <Lines>2</Lines>
  <Paragraphs>1</Paragraphs>
  <TotalTime>4</TotalTime>
  <ScaleCrop>false</ScaleCrop>
  <LinksUpToDate>false</LinksUpToDate>
  <CharactersWithSpaces>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2021-01-22T01:58:00Z</dcterms:created>
  <dc:creator>柳 飞</dc:creator>
  <cp:lastModifiedBy>itsw163com</cp:lastModifiedBy>
  <dcterms:modified xsi:type="dcterms:W3CDTF">2021-01-22T04:30:24Z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